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0B" w:rsidRDefault="0092320B" w:rsidP="00016BBB">
      <w:pPr>
        <w:jc w:val="both"/>
        <w:rPr>
          <w:rFonts w:ascii="Times New Roman" w:hAnsi="Times New Roman" w:cs="Times New Roman"/>
          <w:sz w:val="24"/>
          <w:szCs w:val="24"/>
        </w:rPr>
      </w:pPr>
      <w:r w:rsidRPr="00016BBB">
        <w:rPr>
          <w:rFonts w:ascii="Times New Roman" w:hAnsi="Times New Roman" w:cs="Times New Roman"/>
          <w:sz w:val="24"/>
          <w:szCs w:val="24"/>
        </w:rPr>
        <w:t xml:space="preserve">I have submitted revised version of the manuscript. I believe that the manuscript has been significantly improved after the comments of reviewers. All the suggestions have been incorporated and corrections have been made. </w:t>
      </w:r>
    </w:p>
    <w:p w:rsidR="00AB418E" w:rsidRDefault="00AB418E" w:rsidP="00016B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Comments: </w:t>
      </w:r>
    </w:p>
    <w:p w:rsidR="00AB418E" w:rsidRDefault="00AB418E" w:rsidP="00016B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these curves are?   </w:t>
      </w:r>
      <w:r w:rsidRPr="00AB418E">
        <w:rPr>
          <w:rFonts w:ascii="Times New Roman" w:hAnsi="Times New Roman" w:cs="Times New Roman"/>
          <w:b/>
          <w:sz w:val="24"/>
          <w:szCs w:val="24"/>
        </w:rPr>
        <w:t>Response</w:t>
      </w:r>
      <w:r>
        <w:rPr>
          <w:rFonts w:ascii="Times New Roman" w:hAnsi="Times New Roman" w:cs="Times New Roman"/>
          <w:sz w:val="24"/>
          <w:szCs w:val="24"/>
        </w:rPr>
        <w:t>: Directions of front and back interference.</w:t>
      </w:r>
    </w:p>
    <w:p w:rsidR="00AB418E" w:rsidRPr="00016BBB" w:rsidRDefault="00AB418E" w:rsidP="00016B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Direction of face advance? Drawing opening? Label them. </w:t>
      </w:r>
      <w:r w:rsidRPr="00AB418E">
        <w:rPr>
          <w:rFonts w:ascii="Times New Roman" w:hAnsi="Times New Roman" w:cs="Times New Roman"/>
          <w:b/>
          <w:sz w:val="24"/>
          <w:szCs w:val="24"/>
        </w:rPr>
        <w:t>Response:</w:t>
      </w:r>
      <w:r>
        <w:rPr>
          <w:rFonts w:ascii="Times New Roman" w:hAnsi="Times New Roman" w:cs="Times New Roman"/>
          <w:sz w:val="24"/>
          <w:szCs w:val="24"/>
        </w:rPr>
        <w:t xml:space="preserve"> this all is labelled &amp; mentioned in model (see figure 5).</w:t>
      </w:r>
    </w:p>
    <w:p w:rsidR="00016BBB" w:rsidRPr="00016BBB" w:rsidRDefault="00016BBB" w:rsidP="00016BBB">
      <w:pPr>
        <w:jc w:val="both"/>
        <w:rPr>
          <w:rFonts w:ascii="Times New Roman" w:hAnsi="Times New Roman" w:cs="Times New Roman"/>
          <w:sz w:val="24"/>
          <w:szCs w:val="24"/>
        </w:rPr>
      </w:pPr>
      <w:r w:rsidRPr="00016BBB">
        <w:rPr>
          <w:rFonts w:ascii="Times New Roman" w:hAnsi="Times New Roman" w:cs="Times New Roman"/>
          <w:sz w:val="24"/>
          <w:szCs w:val="24"/>
        </w:rPr>
        <w:t>Comment: Why 1:2 and 1:3 were selected only?</w:t>
      </w:r>
    </w:p>
    <w:p w:rsidR="00016BBB" w:rsidRPr="00AB418E" w:rsidRDefault="00016BBB" w:rsidP="00016B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18E">
        <w:rPr>
          <w:rFonts w:ascii="Times New Roman" w:hAnsi="Times New Roman" w:cs="Times New Roman"/>
          <w:b/>
          <w:sz w:val="24"/>
          <w:szCs w:val="24"/>
        </w:rPr>
        <w:t>Response:</w:t>
      </w:r>
      <w:bookmarkStart w:id="0" w:name="_GoBack"/>
      <w:bookmarkEnd w:id="0"/>
    </w:p>
    <w:p w:rsidR="0092320B" w:rsidRPr="00016BBB" w:rsidRDefault="0092320B" w:rsidP="00016BBB">
      <w:pPr>
        <w:jc w:val="both"/>
        <w:rPr>
          <w:rFonts w:ascii="Times New Roman" w:hAnsi="Times New Roman" w:cs="Times New Roman"/>
          <w:sz w:val="24"/>
          <w:szCs w:val="24"/>
        </w:rPr>
      </w:pPr>
      <w:r w:rsidRPr="00016BBB">
        <w:rPr>
          <w:rFonts w:ascii="Times New Roman" w:hAnsi="Times New Roman" w:cs="Times New Roman"/>
          <w:sz w:val="24"/>
          <w:szCs w:val="24"/>
        </w:rPr>
        <w:t>The results were only carried out at these cutting to caving height ratios such as 1:2 and 1:3 reasons, if we are increasing the height of top coal that will put too much lo</w:t>
      </w:r>
      <w:r w:rsidR="00016BBB" w:rsidRPr="00016BBB">
        <w:rPr>
          <w:rFonts w:ascii="Times New Roman" w:hAnsi="Times New Roman" w:cs="Times New Roman"/>
          <w:sz w:val="24"/>
          <w:szCs w:val="24"/>
        </w:rPr>
        <w:t>ad on shield and sometimes results</w:t>
      </w:r>
      <w:r w:rsidRPr="00016BBB">
        <w:rPr>
          <w:rFonts w:ascii="Times New Roman" w:hAnsi="Times New Roman" w:cs="Times New Roman"/>
          <w:sz w:val="24"/>
          <w:szCs w:val="24"/>
        </w:rPr>
        <w:t xml:space="preserve"> damages. In addition, the cutting height will be too less and causes difficulty during travelling of mine workers.</w:t>
      </w:r>
    </w:p>
    <w:p w:rsidR="0092320B" w:rsidRPr="00016BBB" w:rsidRDefault="0092320B" w:rsidP="00016B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320B" w:rsidRPr="00016BBB" w:rsidRDefault="0092320B" w:rsidP="00016BBB">
      <w:pPr>
        <w:jc w:val="both"/>
        <w:rPr>
          <w:rFonts w:ascii="Times New Roman" w:hAnsi="Times New Roman" w:cs="Times New Roman"/>
          <w:sz w:val="24"/>
          <w:szCs w:val="24"/>
        </w:rPr>
      </w:pPr>
      <w:r w:rsidRPr="00016BBB">
        <w:rPr>
          <w:rFonts w:ascii="Times New Roman" w:hAnsi="Times New Roman" w:cs="Times New Roman"/>
          <w:sz w:val="24"/>
          <w:szCs w:val="24"/>
        </w:rPr>
        <w:t>I will be happy to revise the manuscript, if further changes are still required.</w:t>
      </w:r>
    </w:p>
    <w:p w:rsidR="0092320B" w:rsidRPr="00016BBB" w:rsidRDefault="0092320B" w:rsidP="00016B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320B" w:rsidRPr="00016BBB" w:rsidRDefault="0092320B" w:rsidP="00016B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320B" w:rsidRPr="00016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2NTCyNAUCA0MDEyUdpeDU4uLM/DyQAqNaAPXLB/YsAAAA"/>
  </w:docVars>
  <w:rsids>
    <w:rsidRoot w:val="00AC2FD5"/>
    <w:rsid w:val="00016BBB"/>
    <w:rsid w:val="000230C3"/>
    <w:rsid w:val="00412163"/>
    <w:rsid w:val="0092320B"/>
    <w:rsid w:val="00AB418E"/>
    <w:rsid w:val="00AC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AC180-B04C-4DBD-A9B6-394BF62C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Niaz Shahani</dc:creator>
  <cp:keywords/>
  <dc:description/>
  <cp:lastModifiedBy>Niaz Shahani</cp:lastModifiedBy>
  <cp:revision>4</cp:revision>
  <dcterms:created xsi:type="dcterms:W3CDTF">2019-03-06T12:51:00Z</dcterms:created>
  <dcterms:modified xsi:type="dcterms:W3CDTF">2019-03-06T13:47:00Z</dcterms:modified>
</cp:coreProperties>
</file>